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F13B8" w14:textId="2649E6C7" w:rsidR="00323286" w:rsidRPr="00323286" w:rsidRDefault="00B76775" w:rsidP="006007AD">
      <w:pPr>
        <w:pStyle w:val="1"/>
        <w:spacing w:befor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Условия работы</w:t>
      </w:r>
    </w:p>
    <w:p w14:paraId="69BB3AAE" w14:textId="27BCF3AC" w:rsidR="00AE1936" w:rsidRPr="00B76775" w:rsidRDefault="00AE1936" w:rsidP="006007AD">
      <w:pPr>
        <w:pStyle w:val="21"/>
        <w:spacing w:before="0" w:after="120"/>
        <w:rPr>
          <w:rFonts w:asciiTheme="majorHAnsi" w:eastAsia="Times New Roman" w:hAnsiTheme="majorHAnsi"/>
          <w:lang w:eastAsia="ru-RU"/>
        </w:rPr>
      </w:pPr>
      <w:r w:rsidRPr="00B76775">
        <w:rPr>
          <w:rFonts w:asciiTheme="majorHAnsi" w:eastAsia="Times New Roman" w:hAnsiTheme="majorHAnsi"/>
          <w:lang w:eastAsia="ru-RU"/>
        </w:rPr>
        <w:t>СПАСИБО ЗА ОБРАЩЕНИЕ В НАШУ КОМПАНИЮ!</w:t>
      </w:r>
    </w:p>
    <w:p w14:paraId="7B32D3E3" w14:textId="77777777" w:rsidR="00B76775" w:rsidRPr="00B76775" w:rsidRDefault="00B76775" w:rsidP="00B76775">
      <w:pPr>
        <w:spacing w:line="240" w:lineRule="auto"/>
        <w:rPr>
          <w:rFonts w:asciiTheme="majorHAnsi" w:hAnsiTheme="majorHAnsi" w:cs="Arial"/>
          <w:b/>
          <w:color w:val="FFFFFF" w:themeColor="background1"/>
        </w:rPr>
      </w:pPr>
      <w:r w:rsidRPr="00B76775">
        <w:rPr>
          <w:rFonts w:asciiTheme="majorHAnsi" w:hAnsiTheme="majorHAnsi" w:cs="Arial"/>
          <w:b/>
          <w:color w:val="FFFFFF" w:themeColor="background1"/>
          <w:highlight w:val="darkCyan"/>
        </w:rPr>
        <w:t>Условия сотрудничества 2020-2021 год.</w:t>
      </w:r>
    </w:p>
    <w:p w14:paraId="67F7B15C" w14:textId="0AD099F6" w:rsidR="00B76775" w:rsidRPr="00B76775" w:rsidRDefault="00B76775" w:rsidP="00B76775">
      <w:pPr>
        <w:spacing w:line="240" w:lineRule="auto"/>
        <w:rPr>
          <w:rFonts w:ascii="Verdana" w:hAnsi="Verdana" w:cs="Arial"/>
        </w:rPr>
      </w:pPr>
      <w:r w:rsidRPr="00B76775">
        <w:rPr>
          <w:rFonts w:ascii="Verdana" w:hAnsi="Verdana" w:cs="Arial"/>
        </w:rPr>
        <w:t xml:space="preserve">Оптовый клиент (далее ОК) – клиент, который продает продукцию потребителям. Обязательным условием считается постановочный заказ на сумму не менее </w:t>
      </w:r>
      <w:r w:rsidR="00D37306">
        <w:rPr>
          <w:rFonts w:ascii="Verdana" w:hAnsi="Verdana" w:cs="Arial"/>
        </w:rPr>
        <w:t>8</w:t>
      </w:r>
      <w:r w:rsidRPr="00B76775">
        <w:rPr>
          <w:rFonts w:ascii="Verdana" w:hAnsi="Verdana" w:cs="Arial"/>
        </w:rPr>
        <w:t> 000,00 руб. в одну торговую точку</w:t>
      </w:r>
    </w:p>
    <w:p w14:paraId="245C070B" w14:textId="77777777" w:rsidR="00B76775" w:rsidRPr="00B76775" w:rsidRDefault="00B76775" w:rsidP="00B76775">
      <w:pPr>
        <w:spacing w:line="240" w:lineRule="auto"/>
        <w:rPr>
          <w:rFonts w:ascii="Verdana" w:hAnsi="Verdana" w:cs="Arial"/>
        </w:rPr>
      </w:pPr>
      <w:r w:rsidRPr="00B76775">
        <w:rPr>
          <w:rFonts w:ascii="Verdana" w:hAnsi="Verdana" w:cs="Arial"/>
        </w:rPr>
        <w:t>Мы не работаем с физлицами.</w:t>
      </w:r>
    </w:p>
    <w:p w14:paraId="7986E4B2" w14:textId="77777777" w:rsidR="00B76775" w:rsidRPr="00B76775" w:rsidRDefault="00B76775" w:rsidP="00B76775">
      <w:pPr>
        <w:spacing w:line="240" w:lineRule="auto"/>
        <w:rPr>
          <w:rFonts w:ascii="Verdana" w:hAnsi="Verdana" w:cs="Arial"/>
        </w:rPr>
      </w:pPr>
      <w:r w:rsidRPr="00B76775">
        <w:rPr>
          <w:rFonts w:ascii="Verdana" w:hAnsi="Verdana" w:cs="Arial"/>
        </w:rPr>
        <w:t xml:space="preserve">Мы не высылаем прайс-лист по просьбе или под изучения рынка. </w:t>
      </w:r>
    </w:p>
    <w:p w14:paraId="4700673E" w14:textId="77777777" w:rsidR="00B76775" w:rsidRPr="00B76775" w:rsidRDefault="00B76775" w:rsidP="00B76775">
      <w:pPr>
        <w:spacing w:line="240" w:lineRule="auto"/>
        <w:rPr>
          <w:rFonts w:ascii="Verdana" w:hAnsi="Verdana" w:cs="Arial"/>
        </w:rPr>
      </w:pPr>
      <w:r w:rsidRPr="00B76775">
        <w:rPr>
          <w:rFonts w:ascii="Verdana" w:hAnsi="Verdana" w:cs="Arial"/>
        </w:rPr>
        <w:t>В дальнейшем ОК может выбирать на сумму, необходимую для поддержания ТЗ в торговой точке.</w:t>
      </w:r>
    </w:p>
    <w:p w14:paraId="7585829F" w14:textId="77777777" w:rsidR="00B76775" w:rsidRPr="00B76775" w:rsidRDefault="00B76775" w:rsidP="00B76775">
      <w:pPr>
        <w:spacing w:line="240" w:lineRule="auto"/>
        <w:rPr>
          <w:rFonts w:asciiTheme="majorHAnsi" w:hAnsiTheme="majorHAnsi" w:cs="Arial"/>
          <w:b/>
          <w:color w:val="FFFFFF" w:themeColor="background1"/>
          <w:highlight w:val="darkCyan"/>
        </w:rPr>
      </w:pPr>
      <w:r w:rsidRPr="00B76775">
        <w:rPr>
          <w:rFonts w:asciiTheme="majorHAnsi" w:hAnsiTheme="majorHAnsi" w:cs="Arial"/>
          <w:b/>
          <w:color w:val="FFFFFF" w:themeColor="background1"/>
          <w:highlight w:val="darkCyan"/>
        </w:rPr>
        <w:t>СКИДКИ:</w:t>
      </w:r>
    </w:p>
    <w:p w14:paraId="4C8FC840" w14:textId="54CCB98A" w:rsidR="00D37306" w:rsidRDefault="00D37306" w:rsidP="00B76775">
      <w:pPr>
        <w:spacing w:line="240" w:lineRule="auto"/>
        <w:rPr>
          <w:rFonts w:ascii="Verdana" w:hAnsi="Verdana" w:cs="Arial"/>
        </w:rPr>
      </w:pPr>
      <w:r w:rsidRPr="00D37306">
        <w:rPr>
          <w:rFonts w:ascii="Verdana" w:hAnsi="Verdana" w:cs="Arial"/>
        </w:rPr>
        <w:t>8</w:t>
      </w:r>
      <w:r>
        <w:rPr>
          <w:rFonts w:ascii="Verdana" w:hAnsi="Verdana" w:cs="Arial"/>
          <w:lang w:val="en-US"/>
        </w:rPr>
        <w:t> </w:t>
      </w:r>
      <w:r w:rsidRPr="00D37306">
        <w:rPr>
          <w:rFonts w:ascii="Verdana" w:hAnsi="Verdana" w:cs="Arial"/>
        </w:rPr>
        <w:t xml:space="preserve">000 </w:t>
      </w:r>
      <w:r>
        <w:rPr>
          <w:rFonts w:ascii="Verdana" w:hAnsi="Verdana" w:cs="Arial"/>
        </w:rPr>
        <w:t xml:space="preserve">руб. – 35 000 руб. – </w:t>
      </w:r>
    </w:p>
    <w:p w14:paraId="522F3103" w14:textId="34155954" w:rsidR="00D37306" w:rsidRDefault="00D37306" w:rsidP="00B76775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35 999 руб. – 80 000 руб. – </w:t>
      </w:r>
      <w:r w:rsidR="005929C2">
        <w:rPr>
          <w:rFonts w:ascii="Verdana" w:hAnsi="Verdana" w:cs="Arial"/>
        </w:rPr>
        <w:t>4</w:t>
      </w:r>
      <w:r>
        <w:rPr>
          <w:rFonts w:ascii="Verdana" w:hAnsi="Verdana" w:cs="Arial"/>
        </w:rPr>
        <w:t>%</w:t>
      </w:r>
    </w:p>
    <w:p w14:paraId="57EBF3E8" w14:textId="4484D2DD" w:rsidR="00D37306" w:rsidRDefault="00D37306" w:rsidP="00B76775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80 999 руб. – 120 000 руб. – </w:t>
      </w:r>
      <w:r w:rsidR="005929C2">
        <w:rPr>
          <w:rFonts w:ascii="Verdana" w:hAnsi="Verdana" w:cs="Arial"/>
        </w:rPr>
        <w:t>6</w:t>
      </w:r>
      <w:r>
        <w:rPr>
          <w:rFonts w:ascii="Verdana" w:hAnsi="Verdana" w:cs="Arial"/>
        </w:rPr>
        <w:t>%</w:t>
      </w:r>
    </w:p>
    <w:p w14:paraId="587E0E6B" w14:textId="59A7D79C" w:rsidR="00D37306" w:rsidRPr="00D37306" w:rsidRDefault="00D37306" w:rsidP="00B76775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120 000 руб. – 250 000 руб. – </w:t>
      </w:r>
      <w:r w:rsidR="005929C2">
        <w:rPr>
          <w:rFonts w:ascii="Verdana" w:hAnsi="Verdana" w:cs="Arial"/>
        </w:rPr>
        <w:t>9</w:t>
      </w:r>
      <w:r>
        <w:rPr>
          <w:rFonts w:ascii="Verdana" w:hAnsi="Verdana" w:cs="Arial"/>
        </w:rPr>
        <w:t>%</w:t>
      </w:r>
    </w:p>
    <w:p w14:paraId="4EC36DF2" w14:textId="3C2269C3" w:rsidR="00B76775" w:rsidRDefault="00B76775" w:rsidP="00B76775">
      <w:pPr>
        <w:spacing w:line="240" w:lineRule="auto"/>
        <w:rPr>
          <w:rFonts w:ascii="Verdana" w:hAnsi="Verdana" w:cs="Arial"/>
        </w:rPr>
      </w:pPr>
      <w:r w:rsidRPr="00B76775">
        <w:rPr>
          <w:rFonts w:ascii="Verdana" w:hAnsi="Verdana" w:cs="Arial"/>
        </w:rPr>
        <w:t>Более 250 000 руб. в месяц – договорная цена.</w:t>
      </w:r>
    </w:p>
    <w:p w14:paraId="0F40210E" w14:textId="53A82EC6" w:rsidR="002E5E3C" w:rsidRDefault="002E5E3C" w:rsidP="00B76775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Дополнительная скидка на удаленные регионы!</w:t>
      </w:r>
    </w:p>
    <w:p w14:paraId="7A1470DF" w14:textId="77777777" w:rsidR="00AE1681" w:rsidRPr="00B76775" w:rsidRDefault="00AE1681" w:rsidP="00AE1681">
      <w:pPr>
        <w:spacing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Дополнительные с</w:t>
      </w:r>
      <w:r w:rsidRPr="00B76775">
        <w:rPr>
          <w:rFonts w:ascii="Verdana" w:hAnsi="Verdana" w:cs="Arial"/>
          <w:b/>
        </w:rPr>
        <w:t>кидки предоставляются при условии нарушений любых из условий, в том числе написанных нашим сотрудником вне договора!</w:t>
      </w:r>
    </w:p>
    <w:p w14:paraId="75AC9D1E" w14:textId="53E5A938" w:rsidR="00AE1681" w:rsidRPr="00AE1681" w:rsidRDefault="00AE1681" w:rsidP="00B76775">
      <w:pPr>
        <w:spacing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Если мы нарушили, м</w:t>
      </w:r>
      <w:r w:rsidRPr="00B76775">
        <w:rPr>
          <w:rFonts w:ascii="Verdana" w:hAnsi="Verdana" w:cs="Arial"/>
          <w:b/>
        </w:rPr>
        <w:t xml:space="preserve">ы компенсируем </w:t>
      </w:r>
      <w:r>
        <w:rPr>
          <w:rFonts w:ascii="Verdana" w:hAnsi="Verdana" w:cs="Arial"/>
          <w:b/>
        </w:rPr>
        <w:t>вам расходы, понесенные по нашей вине</w:t>
      </w:r>
      <w:r w:rsidRPr="00B76775">
        <w:rPr>
          <w:rFonts w:ascii="Verdana" w:hAnsi="Verdana" w:cs="Arial"/>
          <w:b/>
        </w:rPr>
        <w:t>!</w:t>
      </w:r>
    </w:p>
    <w:p w14:paraId="3A5DBFE5" w14:textId="77777777" w:rsidR="00B76775" w:rsidRPr="00B76775" w:rsidRDefault="00B76775" w:rsidP="00B76775">
      <w:pPr>
        <w:spacing w:line="240" w:lineRule="auto"/>
        <w:rPr>
          <w:rFonts w:asciiTheme="majorHAnsi" w:hAnsiTheme="majorHAnsi" w:cs="Arial"/>
          <w:b/>
          <w:color w:val="FFFFFF" w:themeColor="background1"/>
          <w:highlight w:val="darkCyan"/>
        </w:rPr>
      </w:pPr>
      <w:r w:rsidRPr="00B76775">
        <w:rPr>
          <w:rFonts w:asciiTheme="majorHAnsi" w:hAnsiTheme="majorHAnsi" w:cs="Arial"/>
          <w:b/>
          <w:color w:val="FFFFFF" w:themeColor="background1"/>
          <w:highlight w:val="darkCyan"/>
        </w:rPr>
        <w:t>ДОСТАВКА:</w:t>
      </w:r>
    </w:p>
    <w:p w14:paraId="39978C02" w14:textId="77777777" w:rsidR="00B76775" w:rsidRPr="00B76775" w:rsidRDefault="00B76775" w:rsidP="00B76775">
      <w:pPr>
        <w:spacing w:line="240" w:lineRule="auto"/>
        <w:rPr>
          <w:rFonts w:ascii="Verdana" w:hAnsi="Verdana" w:cs="Arial"/>
          <w:color w:val="262626" w:themeColor="text1"/>
        </w:rPr>
      </w:pPr>
      <w:r w:rsidRPr="00B76775">
        <w:rPr>
          <w:rFonts w:ascii="Verdana" w:hAnsi="Verdana" w:cs="Arial"/>
        </w:rPr>
        <w:t xml:space="preserve">Условия бесплатной доставки действуют </w:t>
      </w:r>
      <w:hyperlink r:id="rId9" w:history="1">
        <w:r w:rsidRPr="00B76775">
          <w:rPr>
            <w:rStyle w:val="afa"/>
            <w:rFonts w:ascii="Verdana" w:hAnsi="Verdana" w:cs="Arial"/>
            <w:color w:val="262626" w:themeColor="text1"/>
          </w:rPr>
          <w:t>https://www.sovasocks.ru/optovikam</w:t>
        </w:r>
      </w:hyperlink>
    </w:p>
    <w:p w14:paraId="05E2FE13" w14:textId="7FAF31C1" w:rsidR="00B76775" w:rsidRPr="00B76775" w:rsidRDefault="00B76775" w:rsidP="00B76775">
      <w:pPr>
        <w:spacing w:line="240" w:lineRule="auto"/>
        <w:rPr>
          <w:rFonts w:ascii="Verdana" w:hAnsi="Verdana" w:cs="Arial"/>
          <w:color w:val="262626" w:themeColor="text1"/>
        </w:rPr>
      </w:pPr>
      <w:r w:rsidRPr="00B76775">
        <w:rPr>
          <w:rFonts w:ascii="Verdana" w:hAnsi="Verdana" w:cs="Arial"/>
          <w:color w:val="262626" w:themeColor="text1"/>
        </w:rPr>
        <w:t>Бесплатная доставка:</w:t>
      </w:r>
      <w:r w:rsidR="00D37306">
        <w:rPr>
          <w:rFonts w:ascii="Verdana" w:hAnsi="Verdana" w:cs="Arial"/>
          <w:color w:val="262626" w:themeColor="text1"/>
        </w:rPr>
        <w:t xml:space="preserve"> </w:t>
      </w:r>
      <w:r w:rsidRPr="00B76775">
        <w:rPr>
          <w:rFonts w:ascii="Verdana" w:hAnsi="Verdana" w:cs="Arial"/>
          <w:color w:val="262626" w:themeColor="text1"/>
        </w:rPr>
        <w:t>по СПб до СДЭК - от 12 000р., до других ТК и адресная доставка - от 15 000р.</w:t>
      </w:r>
    </w:p>
    <w:p w14:paraId="7039CE1B" w14:textId="77777777" w:rsidR="00B76775" w:rsidRPr="00B76775" w:rsidRDefault="00B76775" w:rsidP="00B76775">
      <w:pPr>
        <w:spacing w:line="240" w:lineRule="auto"/>
        <w:rPr>
          <w:rFonts w:ascii="Verdana" w:hAnsi="Verdana" w:cs="Arial"/>
          <w:color w:val="262626" w:themeColor="text1"/>
        </w:rPr>
      </w:pPr>
      <w:r w:rsidRPr="00B76775">
        <w:rPr>
          <w:rFonts w:ascii="Verdana" w:hAnsi="Verdana" w:cs="Arial"/>
          <w:color w:val="262626" w:themeColor="text1"/>
        </w:rPr>
        <w:t>по России (в том числе до ТК) - от 38 000р.</w:t>
      </w:r>
    </w:p>
    <w:p w14:paraId="74A4CC47" w14:textId="3F76E4E4" w:rsidR="00B76775" w:rsidRPr="00B76775" w:rsidRDefault="00B76775" w:rsidP="00B76775">
      <w:pPr>
        <w:spacing w:line="240" w:lineRule="auto"/>
        <w:rPr>
          <w:rFonts w:ascii="Verdana" w:hAnsi="Verdana" w:cs="Arial"/>
          <w:color w:val="262626" w:themeColor="text1"/>
        </w:rPr>
      </w:pPr>
      <w:r w:rsidRPr="00B76775">
        <w:rPr>
          <w:rFonts w:ascii="Verdana" w:hAnsi="Verdana" w:cs="Arial"/>
          <w:color w:val="262626" w:themeColor="text1"/>
        </w:rPr>
        <w:t>Бесплатная доставка не действует</w:t>
      </w:r>
      <w:r w:rsidR="00D37306">
        <w:rPr>
          <w:rFonts w:ascii="Verdana" w:hAnsi="Verdana" w:cs="Arial"/>
          <w:color w:val="262626" w:themeColor="text1"/>
        </w:rPr>
        <w:t xml:space="preserve"> на заказы со скидкой более, чем 8% и при условии,</w:t>
      </w:r>
      <w:r w:rsidRPr="00B76775">
        <w:rPr>
          <w:rFonts w:ascii="Verdana" w:hAnsi="Verdana" w:cs="Arial"/>
          <w:color w:val="262626" w:themeColor="text1"/>
        </w:rPr>
        <w:t xml:space="preserve"> если переходит в стадию срочного заказа. В этом случае мы компенсируем разницу!</w:t>
      </w:r>
    </w:p>
    <w:p w14:paraId="713DC457" w14:textId="77777777" w:rsidR="00B76775" w:rsidRPr="00B76775" w:rsidRDefault="00B76775" w:rsidP="00B76775">
      <w:pPr>
        <w:spacing w:line="240" w:lineRule="auto"/>
        <w:rPr>
          <w:rFonts w:asciiTheme="majorHAnsi" w:hAnsiTheme="majorHAnsi" w:cs="Arial"/>
          <w:b/>
          <w:color w:val="FFFFFF" w:themeColor="background1"/>
          <w:highlight w:val="darkCyan"/>
        </w:rPr>
      </w:pPr>
      <w:r w:rsidRPr="00B76775">
        <w:rPr>
          <w:rFonts w:asciiTheme="majorHAnsi" w:hAnsiTheme="majorHAnsi" w:cs="Arial"/>
          <w:b/>
          <w:color w:val="FFFFFF" w:themeColor="background1"/>
          <w:highlight w:val="darkCyan"/>
        </w:rPr>
        <w:t>ДОПОЛНИТЕЛЬНЫЕ УСЛОВИЯ:</w:t>
      </w:r>
    </w:p>
    <w:p w14:paraId="69A223E1" w14:textId="77777777" w:rsidR="00B76775" w:rsidRPr="00B76775" w:rsidRDefault="00B76775" w:rsidP="00B76775">
      <w:pPr>
        <w:spacing w:line="240" w:lineRule="auto"/>
        <w:rPr>
          <w:rFonts w:ascii="Verdana" w:hAnsi="Verdana" w:cs="Arial"/>
          <w:color w:val="262626" w:themeColor="text1"/>
        </w:rPr>
      </w:pPr>
      <w:r w:rsidRPr="00B76775">
        <w:rPr>
          <w:rFonts w:ascii="Verdana" w:hAnsi="Verdana" w:cs="Arial"/>
          <w:color w:val="262626" w:themeColor="text1"/>
        </w:rPr>
        <w:t>УПАКОВКА ЗАКАЗА: Мы можем упаковать Ваш заказ по Вашей инструкции. Стоимость данной опции дополнительно оговаривается с менеджером, но не менее, чем 2% от стоимости заказа. В дополнительные условия входит, в том числе снятие этикетки!</w:t>
      </w:r>
    </w:p>
    <w:p w14:paraId="0C476CB2" w14:textId="77777777" w:rsidR="00B76775" w:rsidRPr="00B76775" w:rsidRDefault="00B76775" w:rsidP="00B76775">
      <w:pPr>
        <w:spacing w:line="240" w:lineRule="auto"/>
        <w:rPr>
          <w:rFonts w:asciiTheme="majorHAnsi" w:hAnsiTheme="majorHAnsi" w:cs="Arial"/>
          <w:b/>
          <w:color w:val="FFFFFF" w:themeColor="background1"/>
          <w:highlight w:val="darkCyan"/>
        </w:rPr>
      </w:pPr>
      <w:r w:rsidRPr="00B76775">
        <w:rPr>
          <w:rFonts w:asciiTheme="majorHAnsi" w:hAnsiTheme="majorHAnsi" w:cs="Arial"/>
          <w:b/>
          <w:color w:val="FFFFFF" w:themeColor="background1"/>
          <w:highlight w:val="darkCyan"/>
        </w:rPr>
        <w:t>УСЛОВИЯ ДЛЯ СЕЗОННЫХ ЯРМАРОК И ФЕСТОВ:</w:t>
      </w:r>
    </w:p>
    <w:p w14:paraId="2B21A91B" w14:textId="77777777" w:rsidR="00B76775" w:rsidRPr="00B76775" w:rsidRDefault="00B76775" w:rsidP="00B76775">
      <w:pPr>
        <w:pStyle w:val="af8"/>
        <w:numPr>
          <w:ilvl w:val="0"/>
          <w:numId w:val="5"/>
        </w:numPr>
        <w:spacing w:after="200" w:line="240" w:lineRule="auto"/>
        <w:rPr>
          <w:rFonts w:ascii="Verdana" w:hAnsi="Verdana" w:cs="Arial"/>
          <w:color w:val="262626" w:themeColor="text1"/>
        </w:rPr>
      </w:pPr>
      <w:r w:rsidRPr="00B76775">
        <w:rPr>
          <w:rFonts w:ascii="Verdana" w:hAnsi="Verdana" w:cs="Arial"/>
          <w:color w:val="262626" w:themeColor="text1"/>
        </w:rPr>
        <w:t>Высылаете Ваши контакты, договор аренды, сроки проведения.</w:t>
      </w:r>
    </w:p>
    <w:p w14:paraId="45612C60" w14:textId="77777777" w:rsidR="00B76775" w:rsidRPr="00B76775" w:rsidRDefault="00B76775" w:rsidP="00B76775">
      <w:pPr>
        <w:pStyle w:val="af8"/>
        <w:numPr>
          <w:ilvl w:val="0"/>
          <w:numId w:val="5"/>
        </w:numPr>
        <w:spacing w:after="200" w:line="240" w:lineRule="auto"/>
        <w:rPr>
          <w:rFonts w:ascii="Verdana" w:hAnsi="Verdana" w:cs="Arial"/>
          <w:color w:val="262626" w:themeColor="text1"/>
        </w:rPr>
      </w:pPr>
      <w:r w:rsidRPr="00B76775">
        <w:rPr>
          <w:rFonts w:ascii="Verdana" w:hAnsi="Verdana" w:cs="Arial"/>
          <w:color w:val="262626" w:themeColor="text1"/>
        </w:rPr>
        <w:t>Размещаете заказ.</w:t>
      </w:r>
    </w:p>
    <w:p w14:paraId="3BF0483A" w14:textId="77777777" w:rsidR="00B76775" w:rsidRPr="00B76775" w:rsidRDefault="00B76775" w:rsidP="00B76775">
      <w:pPr>
        <w:pStyle w:val="af8"/>
        <w:numPr>
          <w:ilvl w:val="0"/>
          <w:numId w:val="5"/>
        </w:numPr>
        <w:spacing w:after="200" w:line="240" w:lineRule="auto"/>
        <w:rPr>
          <w:rFonts w:ascii="Verdana" w:hAnsi="Verdana" w:cs="Arial"/>
          <w:color w:val="262626" w:themeColor="text1"/>
        </w:rPr>
      </w:pPr>
      <w:r w:rsidRPr="00B76775">
        <w:rPr>
          <w:rFonts w:ascii="Verdana" w:hAnsi="Verdana" w:cs="Arial"/>
          <w:color w:val="262626" w:themeColor="text1"/>
        </w:rPr>
        <w:t>Заказ подтверждается по наличию, после его полной сборки.</w:t>
      </w:r>
    </w:p>
    <w:p w14:paraId="0C0F9B63" w14:textId="4D12F889" w:rsidR="00B76775" w:rsidRPr="00B76775" w:rsidRDefault="00B76775" w:rsidP="00B76775">
      <w:pPr>
        <w:pStyle w:val="af8"/>
        <w:numPr>
          <w:ilvl w:val="0"/>
          <w:numId w:val="5"/>
        </w:numPr>
        <w:spacing w:after="200" w:line="240" w:lineRule="auto"/>
        <w:rPr>
          <w:rFonts w:ascii="Verdana" w:hAnsi="Verdana" w:cs="Arial"/>
          <w:color w:val="262626" w:themeColor="text1"/>
        </w:rPr>
      </w:pPr>
      <w:r w:rsidRPr="00B76775">
        <w:rPr>
          <w:rFonts w:ascii="Verdana" w:hAnsi="Verdana" w:cs="Arial"/>
          <w:color w:val="262626" w:themeColor="text1"/>
        </w:rPr>
        <w:t>Оплачиваете заказ</w:t>
      </w:r>
      <w:r w:rsidR="00264144">
        <w:rPr>
          <w:rFonts w:ascii="Verdana" w:hAnsi="Verdana" w:cs="Arial"/>
          <w:color w:val="262626" w:themeColor="text1"/>
        </w:rPr>
        <w:t xml:space="preserve"> и полную стоимость доставки</w:t>
      </w:r>
      <w:r w:rsidRPr="00B76775">
        <w:rPr>
          <w:rFonts w:ascii="Verdana" w:hAnsi="Verdana" w:cs="Arial"/>
          <w:color w:val="262626" w:themeColor="text1"/>
        </w:rPr>
        <w:t>.</w:t>
      </w:r>
    </w:p>
    <w:p w14:paraId="4DC8CEED" w14:textId="77777777" w:rsidR="00B76775" w:rsidRPr="00B76775" w:rsidRDefault="00B76775" w:rsidP="00B76775">
      <w:pPr>
        <w:pStyle w:val="af8"/>
        <w:numPr>
          <w:ilvl w:val="0"/>
          <w:numId w:val="5"/>
        </w:numPr>
        <w:spacing w:after="200" w:line="240" w:lineRule="auto"/>
        <w:rPr>
          <w:rFonts w:ascii="Verdana" w:hAnsi="Verdana" w:cs="Arial"/>
          <w:color w:val="262626" w:themeColor="text1"/>
        </w:rPr>
      </w:pPr>
      <w:r w:rsidRPr="00B76775">
        <w:rPr>
          <w:rFonts w:ascii="Verdana" w:hAnsi="Verdana" w:cs="Arial"/>
          <w:color w:val="262626" w:themeColor="text1"/>
        </w:rPr>
        <w:t xml:space="preserve">По окончании ярмарки или феста возвращаете непроданный товар. </w:t>
      </w:r>
    </w:p>
    <w:p w14:paraId="2BB72926" w14:textId="77777777" w:rsidR="00B76775" w:rsidRPr="00B76775" w:rsidRDefault="00B76775" w:rsidP="00B76775">
      <w:pPr>
        <w:pStyle w:val="af8"/>
        <w:numPr>
          <w:ilvl w:val="0"/>
          <w:numId w:val="5"/>
        </w:numPr>
        <w:spacing w:after="200" w:line="240" w:lineRule="auto"/>
        <w:rPr>
          <w:rFonts w:ascii="Verdana" w:hAnsi="Verdana" w:cs="Arial"/>
          <w:color w:val="262626" w:themeColor="text1"/>
        </w:rPr>
      </w:pPr>
      <w:r w:rsidRPr="00B76775">
        <w:rPr>
          <w:rFonts w:ascii="Verdana" w:hAnsi="Verdana" w:cs="Arial"/>
          <w:color w:val="262626" w:themeColor="text1"/>
        </w:rPr>
        <w:t>Склад принимает его</w:t>
      </w:r>
      <w:r w:rsidRPr="00B76775">
        <w:rPr>
          <w:rFonts w:ascii="Verdana" w:hAnsi="Verdana" w:cs="Arial"/>
          <w:color w:val="262626" w:themeColor="text1"/>
          <w:lang w:val="en-US"/>
        </w:rPr>
        <w:t>:</w:t>
      </w:r>
    </w:p>
    <w:p w14:paraId="2CB2627C" w14:textId="77777777" w:rsidR="00B76775" w:rsidRPr="00B76775" w:rsidRDefault="00B76775" w:rsidP="00B76775">
      <w:pPr>
        <w:pStyle w:val="af8"/>
        <w:numPr>
          <w:ilvl w:val="1"/>
          <w:numId w:val="5"/>
        </w:numPr>
        <w:spacing w:after="200" w:line="240" w:lineRule="auto"/>
        <w:rPr>
          <w:rFonts w:ascii="Verdana" w:hAnsi="Verdana" w:cs="Arial"/>
          <w:color w:val="262626" w:themeColor="text1"/>
        </w:rPr>
      </w:pPr>
      <w:r w:rsidRPr="00B76775">
        <w:rPr>
          <w:rFonts w:ascii="Verdana" w:hAnsi="Verdana" w:cs="Arial"/>
          <w:color w:val="262626" w:themeColor="text1"/>
        </w:rPr>
        <w:t>По количеству – в момент приемки товара.</w:t>
      </w:r>
    </w:p>
    <w:p w14:paraId="5278F40E" w14:textId="77777777" w:rsidR="00B76775" w:rsidRPr="00B76775" w:rsidRDefault="00B76775" w:rsidP="00B76775">
      <w:pPr>
        <w:pStyle w:val="af8"/>
        <w:numPr>
          <w:ilvl w:val="1"/>
          <w:numId w:val="5"/>
        </w:numPr>
        <w:spacing w:after="200" w:line="240" w:lineRule="auto"/>
        <w:rPr>
          <w:rFonts w:ascii="Verdana" w:hAnsi="Verdana" w:cs="Arial"/>
          <w:color w:val="262626" w:themeColor="text1"/>
        </w:rPr>
      </w:pPr>
      <w:r w:rsidRPr="00B76775">
        <w:rPr>
          <w:rFonts w:ascii="Verdana" w:hAnsi="Verdana" w:cs="Arial"/>
          <w:color w:val="262626" w:themeColor="text1"/>
        </w:rPr>
        <w:t xml:space="preserve">По качеству – 4 </w:t>
      </w:r>
      <w:proofErr w:type="spellStart"/>
      <w:r w:rsidRPr="00B76775">
        <w:rPr>
          <w:rFonts w:ascii="Verdana" w:hAnsi="Verdana" w:cs="Arial"/>
          <w:color w:val="262626" w:themeColor="text1"/>
        </w:rPr>
        <w:t>р.д</w:t>
      </w:r>
      <w:proofErr w:type="spellEnd"/>
      <w:r w:rsidRPr="00B76775">
        <w:rPr>
          <w:rFonts w:ascii="Verdana" w:hAnsi="Verdana" w:cs="Arial"/>
          <w:color w:val="262626" w:themeColor="text1"/>
        </w:rPr>
        <w:t>., не считая даты приемки товара.</w:t>
      </w:r>
    </w:p>
    <w:p w14:paraId="0537A218" w14:textId="77777777" w:rsidR="00B76775" w:rsidRPr="00B76775" w:rsidRDefault="00B76775" w:rsidP="00B76775">
      <w:pPr>
        <w:pStyle w:val="af8"/>
        <w:numPr>
          <w:ilvl w:val="1"/>
          <w:numId w:val="5"/>
        </w:numPr>
        <w:spacing w:after="200" w:line="240" w:lineRule="auto"/>
        <w:rPr>
          <w:rFonts w:ascii="Verdana" w:hAnsi="Verdana" w:cs="Arial"/>
          <w:color w:val="262626" w:themeColor="text1"/>
        </w:rPr>
      </w:pPr>
      <w:r w:rsidRPr="00B76775">
        <w:rPr>
          <w:rFonts w:ascii="Verdana" w:hAnsi="Verdana" w:cs="Arial"/>
          <w:color w:val="262626" w:themeColor="text1"/>
        </w:rPr>
        <w:t xml:space="preserve">Вы получаете акт фактической приемки товара. При условии, когда Вы сдали товар, не подлежащий дальнейшей реализации, мы вышлем Вам список товара (по запросу </w:t>
      </w:r>
      <w:r w:rsidRPr="00B76775">
        <w:rPr>
          <w:rFonts w:ascii="Verdana" w:hAnsi="Verdana" w:cs="Arial"/>
          <w:color w:val="262626" w:themeColor="text1"/>
        </w:rPr>
        <w:lastRenderedPageBreak/>
        <w:t>фотоотчет). Такие товары исключаются из возврата. Если Вы не забрали данный товар в течении месяца, после получения акта, мы его списываем.</w:t>
      </w:r>
    </w:p>
    <w:p w14:paraId="42522080" w14:textId="77777777" w:rsidR="00B76775" w:rsidRPr="00B76775" w:rsidRDefault="00B76775" w:rsidP="00B76775">
      <w:pPr>
        <w:pStyle w:val="af8"/>
        <w:numPr>
          <w:ilvl w:val="1"/>
          <w:numId w:val="5"/>
        </w:numPr>
        <w:spacing w:after="200" w:line="240" w:lineRule="auto"/>
        <w:rPr>
          <w:rFonts w:ascii="Verdana" w:hAnsi="Verdana" w:cs="Arial"/>
          <w:color w:val="262626" w:themeColor="text1"/>
        </w:rPr>
      </w:pPr>
      <w:r w:rsidRPr="00B76775">
        <w:rPr>
          <w:rFonts w:ascii="Verdana" w:hAnsi="Verdana" w:cs="Arial"/>
          <w:color w:val="262626" w:themeColor="text1"/>
        </w:rPr>
        <w:t xml:space="preserve">Согласованная сумма возврата возвращается в течении 3 </w:t>
      </w:r>
      <w:proofErr w:type="spellStart"/>
      <w:r w:rsidRPr="00B76775">
        <w:rPr>
          <w:rFonts w:ascii="Verdana" w:hAnsi="Verdana" w:cs="Arial"/>
          <w:color w:val="262626" w:themeColor="text1"/>
        </w:rPr>
        <w:t>р.д</w:t>
      </w:r>
      <w:proofErr w:type="spellEnd"/>
      <w:r w:rsidRPr="00B76775">
        <w:rPr>
          <w:rFonts w:ascii="Verdana" w:hAnsi="Verdana" w:cs="Arial"/>
          <w:color w:val="262626" w:themeColor="text1"/>
        </w:rPr>
        <w:t>. после даты согласования. Деньги за товары возвращаются так же, как товары были оплачены. Если товар оплачен на счет, то мы возвращаем деньги обратной продажей!</w:t>
      </w:r>
    </w:p>
    <w:p w14:paraId="63B5A7AA" w14:textId="7BD0B0F2" w:rsidR="00B76775" w:rsidRPr="00B76775" w:rsidRDefault="00B76775" w:rsidP="00B76775">
      <w:pPr>
        <w:pStyle w:val="af8"/>
        <w:numPr>
          <w:ilvl w:val="0"/>
          <w:numId w:val="5"/>
        </w:numPr>
        <w:spacing w:after="200" w:line="240" w:lineRule="auto"/>
        <w:rPr>
          <w:rFonts w:ascii="Verdana" w:hAnsi="Verdana" w:cs="Arial"/>
          <w:color w:val="262626" w:themeColor="text1"/>
        </w:rPr>
      </w:pPr>
      <w:r w:rsidRPr="00B76775">
        <w:rPr>
          <w:rFonts w:ascii="Verdana" w:hAnsi="Verdana" w:cs="Arial"/>
          <w:color w:val="262626" w:themeColor="text1"/>
        </w:rPr>
        <w:t xml:space="preserve">Товар к возврату принимается по цене, по которой был продан минус </w:t>
      </w:r>
      <w:r w:rsidR="00264144">
        <w:rPr>
          <w:rFonts w:ascii="Verdana" w:hAnsi="Verdana" w:cs="Arial"/>
          <w:color w:val="262626" w:themeColor="text1"/>
        </w:rPr>
        <w:t>6</w:t>
      </w:r>
      <w:r w:rsidRPr="00B76775">
        <w:rPr>
          <w:rFonts w:ascii="Verdana" w:hAnsi="Verdana" w:cs="Arial"/>
          <w:color w:val="262626" w:themeColor="text1"/>
        </w:rPr>
        <w:t xml:space="preserve">р. за каждую пару (стоимость </w:t>
      </w:r>
      <w:r w:rsidR="00AE1681">
        <w:rPr>
          <w:rFonts w:ascii="Verdana" w:hAnsi="Verdana" w:cs="Arial"/>
          <w:color w:val="262626" w:themeColor="text1"/>
        </w:rPr>
        <w:t xml:space="preserve">приемки и </w:t>
      </w:r>
      <w:r w:rsidRPr="00B76775">
        <w:rPr>
          <w:rFonts w:ascii="Verdana" w:hAnsi="Verdana" w:cs="Arial"/>
          <w:color w:val="262626" w:themeColor="text1"/>
        </w:rPr>
        <w:t>переупаковки).</w:t>
      </w:r>
    </w:p>
    <w:p w14:paraId="58F10855" w14:textId="576E0399" w:rsidR="00D37306" w:rsidRDefault="00B76775" w:rsidP="00D37306">
      <w:pPr>
        <w:pStyle w:val="af8"/>
        <w:numPr>
          <w:ilvl w:val="0"/>
          <w:numId w:val="5"/>
        </w:numPr>
        <w:spacing w:after="200" w:line="240" w:lineRule="auto"/>
        <w:rPr>
          <w:rFonts w:ascii="Verdana" w:hAnsi="Verdana" w:cs="Arial"/>
          <w:color w:val="262626" w:themeColor="text1"/>
        </w:rPr>
      </w:pPr>
      <w:r w:rsidRPr="00B76775">
        <w:rPr>
          <w:rFonts w:ascii="Verdana" w:hAnsi="Verdana" w:cs="Arial"/>
          <w:color w:val="262626" w:themeColor="text1"/>
        </w:rPr>
        <w:t>Категорически не принимаются к возврату белые и светлые носки</w:t>
      </w:r>
      <w:r w:rsidR="00D37306">
        <w:rPr>
          <w:rFonts w:ascii="Verdana" w:hAnsi="Verdana" w:cs="Arial"/>
          <w:color w:val="262626" w:themeColor="text1"/>
        </w:rPr>
        <w:t xml:space="preserve">, </w:t>
      </w:r>
      <w:r w:rsidR="00264144">
        <w:rPr>
          <w:rFonts w:ascii="Verdana" w:hAnsi="Verdana" w:cs="Arial"/>
          <w:color w:val="262626" w:themeColor="text1"/>
        </w:rPr>
        <w:t xml:space="preserve">в том числе </w:t>
      </w:r>
      <w:r w:rsidR="00D37306">
        <w:rPr>
          <w:rFonts w:ascii="Verdana" w:hAnsi="Verdana" w:cs="Arial"/>
          <w:color w:val="262626" w:themeColor="text1"/>
        </w:rPr>
        <w:t xml:space="preserve">которые отгружаются в индивидуальных пакетах. </w:t>
      </w:r>
    </w:p>
    <w:p w14:paraId="328CEA69" w14:textId="15C803DF" w:rsidR="00264144" w:rsidRDefault="00264144" w:rsidP="00D37306">
      <w:pPr>
        <w:pStyle w:val="af8"/>
        <w:numPr>
          <w:ilvl w:val="0"/>
          <w:numId w:val="5"/>
        </w:numPr>
        <w:spacing w:after="200" w:line="240" w:lineRule="auto"/>
        <w:rPr>
          <w:rFonts w:ascii="Verdana" w:hAnsi="Verdana" w:cs="Arial"/>
          <w:color w:val="262626" w:themeColor="text1"/>
        </w:rPr>
      </w:pPr>
      <w:r>
        <w:rPr>
          <w:rFonts w:ascii="Verdana" w:hAnsi="Verdana" w:cs="Arial"/>
          <w:color w:val="262626" w:themeColor="text1"/>
        </w:rPr>
        <w:t>Не принимаются к возврату товары из распродажи. Задавайте вопросы перед покупкой.</w:t>
      </w:r>
    </w:p>
    <w:p w14:paraId="47A68141" w14:textId="17986790" w:rsidR="00D37306" w:rsidRDefault="00D37306" w:rsidP="00D37306">
      <w:pPr>
        <w:pStyle w:val="af8"/>
        <w:numPr>
          <w:ilvl w:val="0"/>
          <w:numId w:val="5"/>
        </w:numPr>
        <w:spacing w:after="200" w:line="240" w:lineRule="auto"/>
        <w:rPr>
          <w:rFonts w:ascii="Verdana" w:hAnsi="Verdana" w:cs="Arial"/>
          <w:color w:val="262626" w:themeColor="text1"/>
        </w:rPr>
      </w:pPr>
      <w:r>
        <w:rPr>
          <w:rFonts w:ascii="Verdana" w:hAnsi="Verdana" w:cs="Arial"/>
          <w:color w:val="262626" w:themeColor="text1"/>
        </w:rPr>
        <w:t>Не принимаются возвраты в период</w:t>
      </w:r>
      <w:r w:rsidRPr="00D37306">
        <w:rPr>
          <w:rFonts w:ascii="Verdana" w:hAnsi="Verdana" w:cs="Arial"/>
          <w:color w:val="262626" w:themeColor="text1"/>
        </w:rPr>
        <w:t>:</w:t>
      </w:r>
    </w:p>
    <w:p w14:paraId="4CC9B02A" w14:textId="7DDABEE0" w:rsidR="00D37306" w:rsidRDefault="00D37306" w:rsidP="00D37306">
      <w:pPr>
        <w:pStyle w:val="af8"/>
        <w:numPr>
          <w:ilvl w:val="1"/>
          <w:numId w:val="5"/>
        </w:numPr>
        <w:spacing w:after="200" w:line="240" w:lineRule="auto"/>
        <w:rPr>
          <w:rFonts w:ascii="Verdana" w:hAnsi="Verdana" w:cs="Arial"/>
          <w:color w:val="262626" w:themeColor="text1"/>
        </w:rPr>
      </w:pPr>
      <w:r>
        <w:rPr>
          <w:rFonts w:ascii="Verdana" w:hAnsi="Verdana" w:cs="Arial"/>
          <w:color w:val="262626" w:themeColor="text1"/>
        </w:rPr>
        <w:t>15.12 – 10.01</w:t>
      </w:r>
    </w:p>
    <w:p w14:paraId="4BD986CB" w14:textId="7B960C83" w:rsidR="00D37306" w:rsidRDefault="00D37306" w:rsidP="00D37306">
      <w:pPr>
        <w:pStyle w:val="af8"/>
        <w:numPr>
          <w:ilvl w:val="1"/>
          <w:numId w:val="5"/>
        </w:numPr>
        <w:spacing w:after="200" w:line="240" w:lineRule="auto"/>
        <w:rPr>
          <w:rFonts w:ascii="Verdana" w:hAnsi="Verdana" w:cs="Arial"/>
          <w:color w:val="262626" w:themeColor="text1"/>
        </w:rPr>
      </w:pPr>
      <w:r>
        <w:rPr>
          <w:rFonts w:ascii="Verdana" w:hAnsi="Verdana" w:cs="Arial"/>
          <w:color w:val="262626" w:themeColor="text1"/>
        </w:rPr>
        <w:t>12.02 – 24.02</w:t>
      </w:r>
    </w:p>
    <w:p w14:paraId="19DF45C4" w14:textId="69706F3C" w:rsidR="00B76775" w:rsidRDefault="00D37306" w:rsidP="00B76775">
      <w:pPr>
        <w:pStyle w:val="af8"/>
        <w:numPr>
          <w:ilvl w:val="1"/>
          <w:numId w:val="5"/>
        </w:numPr>
        <w:spacing w:after="200" w:line="240" w:lineRule="auto"/>
        <w:rPr>
          <w:rFonts w:ascii="Verdana" w:hAnsi="Verdana" w:cs="Arial"/>
          <w:color w:val="262626" w:themeColor="text1"/>
        </w:rPr>
      </w:pPr>
      <w:r>
        <w:rPr>
          <w:rFonts w:ascii="Verdana" w:hAnsi="Verdana" w:cs="Arial"/>
          <w:color w:val="262626" w:themeColor="text1"/>
        </w:rPr>
        <w:t>01.03 – 10.03</w:t>
      </w:r>
    </w:p>
    <w:p w14:paraId="19683355" w14:textId="4D85F1E2" w:rsidR="00264144" w:rsidRDefault="00264144" w:rsidP="00264144">
      <w:pPr>
        <w:pStyle w:val="af8"/>
        <w:spacing w:after="200" w:line="240" w:lineRule="auto"/>
        <w:rPr>
          <w:rFonts w:ascii="Verdana" w:hAnsi="Verdana" w:cs="Arial"/>
          <w:color w:val="262626" w:themeColor="text1"/>
        </w:rPr>
      </w:pPr>
      <w:r w:rsidRPr="00264144">
        <w:rPr>
          <w:rFonts w:ascii="Verdana" w:hAnsi="Verdana" w:cs="Arial"/>
          <w:color w:val="262626" w:themeColor="text1"/>
        </w:rPr>
        <w:t xml:space="preserve">В эти дни мы работаем в усиленном режиме, чтобы успеть отгрузить все </w:t>
      </w:r>
      <w:proofErr w:type="spellStart"/>
      <w:r w:rsidRPr="00264144">
        <w:rPr>
          <w:rFonts w:ascii="Verdana" w:hAnsi="Verdana" w:cs="Arial"/>
          <w:color w:val="262626" w:themeColor="text1"/>
        </w:rPr>
        <w:t>допраздничные</w:t>
      </w:r>
      <w:proofErr w:type="spellEnd"/>
      <w:r w:rsidRPr="00264144">
        <w:rPr>
          <w:rFonts w:ascii="Verdana" w:hAnsi="Verdana" w:cs="Arial"/>
          <w:color w:val="262626" w:themeColor="text1"/>
        </w:rPr>
        <w:t xml:space="preserve"> заказы в срок!</w:t>
      </w:r>
    </w:p>
    <w:p w14:paraId="31E29111" w14:textId="783999BF" w:rsidR="00264144" w:rsidRDefault="00264144" w:rsidP="00264144">
      <w:pPr>
        <w:pStyle w:val="af8"/>
        <w:numPr>
          <w:ilvl w:val="0"/>
          <w:numId w:val="5"/>
        </w:numPr>
        <w:spacing w:after="200" w:line="240" w:lineRule="auto"/>
        <w:rPr>
          <w:rFonts w:ascii="Verdana" w:hAnsi="Verdana" w:cs="Arial"/>
          <w:color w:val="262626" w:themeColor="text1"/>
        </w:rPr>
      </w:pPr>
      <w:r w:rsidRPr="00264144">
        <w:rPr>
          <w:rFonts w:ascii="Verdana" w:hAnsi="Verdana" w:cs="Arial"/>
          <w:color w:val="262626" w:themeColor="text1"/>
        </w:rPr>
        <w:t xml:space="preserve">Не принимаются к возврату ни при каких обстоятельствах товары, проданные со скидкой, более чем </w:t>
      </w:r>
      <w:r w:rsidR="002E5E3C">
        <w:rPr>
          <w:rFonts w:ascii="Verdana" w:hAnsi="Verdana" w:cs="Arial"/>
          <w:color w:val="262626" w:themeColor="text1"/>
        </w:rPr>
        <w:t>6</w:t>
      </w:r>
      <w:r w:rsidRPr="00264144">
        <w:rPr>
          <w:rFonts w:ascii="Verdana" w:hAnsi="Verdana" w:cs="Arial"/>
          <w:color w:val="262626" w:themeColor="text1"/>
        </w:rPr>
        <w:t>%.</w:t>
      </w:r>
    </w:p>
    <w:p w14:paraId="7C133158" w14:textId="102136E4" w:rsidR="009A23A2" w:rsidRDefault="00264144" w:rsidP="00264144">
      <w:pPr>
        <w:pStyle w:val="af8"/>
        <w:numPr>
          <w:ilvl w:val="0"/>
          <w:numId w:val="5"/>
        </w:numPr>
        <w:spacing w:after="200" w:line="240" w:lineRule="auto"/>
        <w:rPr>
          <w:rFonts w:ascii="Verdana" w:hAnsi="Verdana" w:cs="Arial"/>
          <w:color w:val="262626" w:themeColor="text1"/>
        </w:rPr>
      </w:pPr>
      <w:r w:rsidRPr="00264144">
        <w:rPr>
          <w:rFonts w:ascii="Verdana" w:hAnsi="Verdana" w:cs="Arial"/>
          <w:color w:val="262626" w:themeColor="text1"/>
        </w:rPr>
        <w:t>При условии, если Вы отправили нам возврат, не согласовав его с нами, мы оставляем за собой право не принимать его!</w:t>
      </w:r>
    </w:p>
    <w:p w14:paraId="65438FC9" w14:textId="2B407B26" w:rsidR="00AE1681" w:rsidRDefault="00AE1681" w:rsidP="00AE1681">
      <w:pPr>
        <w:spacing w:after="200" w:line="240" w:lineRule="auto"/>
        <w:rPr>
          <w:rFonts w:ascii="Verdana" w:hAnsi="Verdana" w:cs="Arial"/>
          <w:color w:val="262626" w:themeColor="text1"/>
        </w:rPr>
      </w:pPr>
      <w:r>
        <w:rPr>
          <w:rFonts w:ascii="Verdana" w:hAnsi="Verdana" w:cs="Arial"/>
          <w:color w:val="262626" w:themeColor="text1"/>
        </w:rPr>
        <w:t xml:space="preserve">Если Вы не участник ярмарок и фестов, вы можете вернуть товар, согласовав полностью возврат (ассортимент, цена, стоимость и условия) с нашим сотрудником. К возврату не принимаются сезонные коллекции! Во всем остальном правила возврата аналогичные! </w:t>
      </w:r>
    </w:p>
    <w:p w14:paraId="79FE3307" w14:textId="77777777" w:rsidR="00AE1681" w:rsidRPr="00AE1681" w:rsidRDefault="00AE1681" w:rsidP="00AE1681">
      <w:pPr>
        <w:spacing w:after="200" w:line="240" w:lineRule="auto"/>
        <w:rPr>
          <w:rFonts w:ascii="Verdana" w:hAnsi="Verdana" w:cs="Arial"/>
          <w:color w:val="262626" w:themeColor="text1"/>
        </w:rPr>
      </w:pPr>
    </w:p>
    <w:p w14:paraId="2D5CE22B" w14:textId="326C33FD" w:rsidR="00D37306" w:rsidRPr="00D37306" w:rsidRDefault="00D37306" w:rsidP="00D37306">
      <w:pPr>
        <w:spacing w:after="200" w:line="240" w:lineRule="auto"/>
        <w:ind w:left="360"/>
        <w:rPr>
          <w:rFonts w:ascii="Verdana" w:hAnsi="Verdana" w:cs="Arial"/>
          <w:color w:val="262626" w:themeColor="text1"/>
        </w:rPr>
      </w:pPr>
      <w:r>
        <w:rPr>
          <w:rFonts w:ascii="Verdana" w:hAnsi="Verdana" w:cs="Arial"/>
          <w:color w:val="262626" w:themeColor="text1"/>
        </w:rPr>
        <w:t>Надеемся на Ваше понимание!</w:t>
      </w:r>
    </w:p>
    <w:p w14:paraId="6DB08FE2" w14:textId="77777777" w:rsidR="00B76775" w:rsidRPr="00556371" w:rsidRDefault="00B76775" w:rsidP="00B76775">
      <w:pPr>
        <w:pStyle w:val="af8"/>
        <w:spacing w:after="200" w:line="240" w:lineRule="auto"/>
        <w:rPr>
          <w:rFonts w:asciiTheme="majorHAnsi" w:hAnsiTheme="majorHAnsi" w:cs="Arial"/>
          <w:b/>
          <w:color w:val="4C9B86" w:themeColor="accent1" w:themeShade="BF"/>
        </w:rPr>
      </w:pPr>
    </w:p>
    <w:p w14:paraId="6F805578" w14:textId="77777777" w:rsidR="00556371" w:rsidRDefault="00B76775" w:rsidP="00B76775">
      <w:pPr>
        <w:pStyle w:val="ab"/>
      </w:pPr>
      <w:r w:rsidRPr="00556371">
        <w:t xml:space="preserve">Мы за сотрудничество! Если у вас есть встречные предложения относительно условий, </w:t>
      </w:r>
    </w:p>
    <w:p w14:paraId="282D3B2B" w14:textId="098286F7" w:rsidR="00B76775" w:rsidRPr="00556371" w:rsidRDefault="00B76775" w:rsidP="00B76775">
      <w:pPr>
        <w:pStyle w:val="ab"/>
      </w:pPr>
      <w:r w:rsidRPr="00556371">
        <w:t>мы готовы к диалогу!</w:t>
      </w:r>
    </w:p>
    <w:p w14:paraId="16DCE0E2" w14:textId="77777777" w:rsidR="00B76775" w:rsidRPr="00556371" w:rsidRDefault="00B76775" w:rsidP="00B76775">
      <w:pPr>
        <w:rPr>
          <w:color w:val="4C9B86" w:themeColor="accent1" w:themeShade="BF"/>
        </w:rPr>
      </w:pPr>
    </w:p>
    <w:sectPr w:rsidR="00B76775" w:rsidRPr="00556371" w:rsidSect="00323286">
      <w:headerReference w:type="default" r:id="rId10"/>
      <w:footerReference w:type="default" r:id="rId11"/>
      <w:pgSz w:w="11906" w:h="16838"/>
      <w:pgMar w:top="1059" w:right="454" w:bottom="568" w:left="454" w:header="284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089D8" w14:textId="77777777" w:rsidR="00E761C3" w:rsidRDefault="00E761C3" w:rsidP="00BB175F">
      <w:pPr>
        <w:spacing w:after="0" w:line="240" w:lineRule="auto"/>
      </w:pPr>
      <w:r>
        <w:separator/>
      </w:r>
    </w:p>
  </w:endnote>
  <w:endnote w:type="continuationSeparator" w:id="0">
    <w:p w14:paraId="674E8D6B" w14:textId="77777777" w:rsidR="00E761C3" w:rsidRDefault="00E761C3" w:rsidP="00BB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78BDAB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99"/>
      <w:gridCol w:w="5499"/>
    </w:tblGrid>
    <w:tr w:rsidR="00BB175F" w14:paraId="48D8C1C0" w14:textId="77777777">
      <w:tc>
        <w:tcPr>
          <w:tcW w:w="2500" w:type="pct"/>
          <w:shd w:val="clear" w:color="auto" w:fill="78BDAB" w:themeFill="accent1"/>
          <w:vAlign w:val="center"/>
        </w:tcPr>
        <w:p w14:paraId="3E7ABE43" w14:textId="552AB419" w:rsidR="00BB175F" w:rsidRDefault="0070194A">
          <w:pPr>
            <w:pStyle w:val="af5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placeholder>
                <w:docPart w:val="139283B84DBD4929B26F29C428522F1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76775">
                <w:rPr>
                  <w:caps/>
                  <w:color w:val="FFFFFF" w:themeColor="background1"/>
                  <w:sz w:val="18"/>
                  <w:szCs w:val="18"/>
                </w:rPr>
                <w:t>УСЛОВИЯ СОТРУДНИЧЕСТВА 2020-2021 гг</w:t>
              </w:r>
            </w:sdtContent>
          </w:sdt>
        </w:p>
      </w:tc>
      <w:tc>
        <w:tcPr>
          <w:tcW w:w="2500" w:type="pct"/>
          <w:shd w:val="clear" w:color="auto" w:fill="78BDAB" w:themeFill="accent1"/>
          <w:vAlign w:val="center"/>
        </w:tcPr>
        <w:p w14:paraId="05E1F74C" w14:textId="4BCBF2B7" w:rsidR="00BB175F" w:rsidRDefault="00BB175F">
          <w:pPr>
            <w:pStyle w:val="af5"/>
            <w:tabs>
              <w:tab w:val="clear" w:pos="4677"/>
              <w:tab w:val="clear" w:pos="9355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18D21393" w14:textId="77777777" w:rsidR="00BB175F" w:rsidRDefault="00BB175F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52255" w14:textId="77777777" w:rsidR="00E761C3" w:rsidRDefault="00E761C3" w:rsidP="00BB175F">
      <w:pPr>
        <w:spacing w:after="0" w:line="240" w:lineRule="auto"/>
      </w:pPr>
      <w:r>
        <w:separator/>
      </w:r>
    </w:p>
  </w:footnote>
  <w:footnote w:type="continuationSeparator" w:id="0">
    <w:p w14:paraId="2A0280BF" w14:textId="77777777" w:rsidR="00E761C3" w:rsidRDefault="00E761C3" w:rsidP="00BB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13" w:type="dxa"/>
        <w:left w:w="340" w:type="dxa"/>
        <w:bottom w:w="28" w:type="dxa"/>
        <w:right w:w="115" w:type="dxa"/>
      </w:tblCellMar>
      <w:tblLook w:val="04A0" w:firstRow="1" w:lastRow="0" w:firstColumn="1" w:lastColumn="0" w:noHBand="0" w:noVBand="1"/>
    </w:tblPr>
    <w:tblGrid>
      <w:gridCol w:w="5506"/>
      <w:gridCol w:w="5492"/>
    </w:tblGrid>
    <w:tr w:rsidR="00596122" w14:paraId="2EDA36E5" w14:textId="77777777" w:rsidTr="00596122">
      <w:trPr>
        <w:trHeight w:val="276"/>
        <w:jc w:val="center"/>
      </w:trPr>
      <w:tc>
        <w:tcPr>
          <w:tcW w:w="5506" w:type="dxa"/>
          <w:vMerge w:val="restart"/>
          <w:shd w:val="clear" w:color="auto" w:fill="C7A3C9" w:themeFill="accent2"/>
          <w:vAlign w:val="center"/>
        </w:tcPr>
        <w:p w14:paraId="06AA6BED" w14:textId="75104B89" w:rsidR="00596122" w:rsidRDefault="00596122" w:rsidP="00596122">
          <w:pPr>
            <w:pStyle w:val="af3"/>
            <w:tabs>
              <w:tab w:val="clear" w:pos="4677"/>
              <w:tab w:val="clear" w:pos="9355"/>
            </w:tabs>
            <w:ind w:left="708"/>
            <w:rPr>
              <w:caps/>
              <w:color w:val="FFFFFF" w:themeColor="background1"/>
              <w:sz w:val="18"/>
              <w:szCs w:val="18"/>
            </w:rPr>
          </w:pPr>
          <w:r>
            <w:rPr>
              <w:rFonts w:ascii="Arial Narrow" w:eastAsia="Times New Roman" w:hAnsi="Arial Narrow" w:cs="Arial"/>
              <w:b/>
              <w:bCs/>
              <w:noProof/>
              <w:color w:val="000000"/>
              <w:sz w:val="24"/>
              <w:szCs w:val="24"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433D49CE" wp14:editId="215066C0">
                <wp:simplePos x="0" y="0"/>
                <wp:positionH relativeFrom="column">
                  <wp:posOffset>-170815</wp:posOffset>
                </wp:positionH>
                <wp:positionV relativeFrom="paragraph">
                  <wp:posOffset>-39370</wp:posOffset>
                </wp:positionV>
                <wp:extent cx="538480" cy="36195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ova_header_logo_green.png"/>
                        <pic:cNvPicPr/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48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23286">
            <w:rPr>
              <w:caps/>
              <w:color w:val="FFFFFF" w:themeColor="background1"/>
              <w:sz w:val="18"/>
              <w:szCs w:val="18"/>
            </w:rPr>
            <w:t>sova socks</w:t>
          </w:r>
        </w:p>
        <w:p w14:paraId="49884F87" w14:textId="3BD4FD90" w:rsidR="00596122" w:rsidRDefault="00596122" w:rsidP="00596122">
          <w:pPr>
            <w:pStyle w:val="af3"/>
            <w:tabs>
              <w:tab w:val="clear" w:pos="4677"/>
              <w:tab w:val="clear" w:pos="9355"/>
            </w:tabs>
            <w:ind w:left="708"/>
            <w:rPr>
              <w:caps/>
              <w:color w:val="FFFFFF" w:themeColor="background1"/>
              <w:sz w:val="18"/>
              <w:szCs w:val="18"/>
            </w:rPr>
          </w:pPr>
          <w:r w:rsidRPr="00323286">
            <w:rPr>
              <w:caps/>
              <w:color w:val="FFFFFF" w:themeColor="background1"/>
              <w:sz w:val="18"/>
              <w:szCs w:val="18"/>
            </w:rPr>
            <w:t>носки не то, чем кажутся</w:t>
          </w:r>
        </w:p>
      </w:tc>
      <w:sdt>
        <w:sdtPr>
          <w:rPr>
            <w:caps/>
            <w:color w:val="FFFFFF" w:themeColor="background1"/>
            <w:sz w:val="18"/>
            <w:szCs w:val="18"/>
          </w:rPr>
          <w:alias w:val="Телефон организации"/>
          <w:tag w:val=""/>
          <w:id w:val="1360780498"/>
          <w:placeholder>
            <w:docPart w:val="2C79509ED57C40FCA6AEE08A0B2D2A13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tc>
            <w:tcPr>
              <w:tcW w:w="5492" w:type="dxa"/>
              <w:shd w:val="clear" w:color="auto" w:fill="C7A3C9" w:themeFill="accent2"/>
              <w:vAlign w:val="center"/>
            </w:tcPr>
            <w:p w14:paraId="0D5FCA22" w14:textId="73B85714" w:rsidR="00596122" w:rsidRDefault="00596122">
              <w:pPr>
                <w:pStyle w:val="af3"/>
                <w:tabs>
                  <w:tab w:val="clear" w:pos="4677"/>
                  <w:tab w:val="clear" w:pos="9355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+7 (906) 251-52-24</w:t>
              </w:r>
            </w:p>
          </w:tc>
        </w:sdtContent>
      </w:sdt>
    </w:tr>
    <w:tr w:rsidR="00596122" w14:paraId="1F140D12" w14:textId="77777777" w:rsidTr="00596122">
      <w:trPr>
        <w:trHeight w:val="26"/>
        <w:jc w:val="center"/>
      </w:trPr>
      <w:tc>
        <w:tcPr>
          <w:tcW w:w="5506" w:type="dxa"/>
          <w:vMerge/>
          <w:shd w:val="clear" w:color="auto" w:fill="C7A3C9" w:themeFill="accent2"/>
          <w:vAlign w:val="center"/>
        </w:tcPr>
        <w:p w14:paraId="030DF7AA" w14:textId="7A89084A" w:rsidR="00596122" w:rsidRDefault="00596122">
          <w:pPr>
            <w:pStyle w:val="af3"/>
            <w:tabs>
              <w:tab w:val="clear" w:pos="4677"/>
              <w:tab w:val="clear" w:pos="9355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sdt>
        <w:sdtPr>
          <w:rPr>
            <w:caps/>
            <w:color w:val="FFFFFF" w:themeColor="background1"/>
            <w:sz w:val="18"/>
            <w:szCs w:val="18"/>
          </w:rPr>
          <w:alias w:val="Адрес электронной почты организации"/>
          <w:tag w:val=""/>
          <w:id w:val="-569349346"/>
          <w:placeholder>
            <w:docPart w:val="3083E04BC5ED417790107DC0172C45A8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tc>
            <w:tcPr>
              <w:tcW w:w="5492" w:type="dxa"/>
              <w:shd w:val="clear" w:color="auto" w:fill="C7A3C9" w:themeFill="accent2"/>
              <w:vAlign w:val="center"/>
            </w:tcPr>
            <w:p w14:paraId="49E2DBB8" w14:textId="35F9BA76" w:rsidR="00596122" w:rsidRDefault="00596122">
              <w:pPr>
                <w:pStyle w:val="af3"/>
                <w:tabs>
                  <w:tab w:val="clear" w:pos="4677"/>
                  <w:tab w:val="clear" w:pos="9355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  <w:lang w:val="en-US"/>
                </w:rPr>
                <w:t>sovasocks@gmail.com</w:t>
              </w:r>
            </w:p>
          </w:tc>
        </w:sdtContent>
      </w:sdt>
    </w:tr>
    <w:tr w:rsidR="00BB175F" w14:paraId="790BA946" w14:textId="77777777" w:rsidTr="00596122">
      <w:trPr>
        <w:trHeight w:hRule="exact" w:val="115"/>
        <w:jc w:val="center"/>
      </w:trPr>
      <w:tc>
        <w:tcPr>
          <w:tcW w:w="5506" w:type="dxa"/>
          <w:shd w:val="clear" w:color="auto" w:fill="78BDAB" w:themeFill="accent1"/>
          <w:tcMar>
            <w:top w:w="0" w:type="dxa"/>
            <w:bottom w:w="0" w:type="dxa"/>
          </w:tcMar>
        </w:tcPr>
        <w:p w14:paraId="0478C00B" w14:textId="66C07261" w:rsidR="00BB175F" w:rsidRDefault="00BB175F">
          <w:pPr>
            <w:pStyle w:val="af3"/>
            <w:tabs>
              <w:tab w:val="clear" w:pos="4677"/>
              <w:tab w:val="clear" w:pos="9355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5492" w:type="dxa"/>
          <w:shd w:val="clear" w:color="auto" w:fill="78BDAB" w:themeFill="accent1"/>
          <w:tcMar>
            <w:top w:w="0" w:type="dxa"/>
            <w:bottom w:w="0" w:type="dxa"/>
          </w:tcMar>
        </w:tcPr>
        <w:p w14:paraId="276C1919" w14:textId="3D4564D3" w:rsidR="00BB175F" w:rsidRDefault="00BB175F">
          <w:pPr>
            <w:pStyle w:val="af3"/>
            <w:tabs>
              <w:tab w:val="clear" w:pos="4677"/>
              <w:tab w:val="clear" w:pos="9355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1D2EEA2D" w14:textId="753B3D00" w:rsidR="00BB175F" w:rsidRDefault="00BB175F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A3095"/>
    <w:multiLevelType w:val="hybridMultilevel"/>
    <w:tmpl w:val="11B82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A0D00"/>
    <w:multiLevelType w:val="hybridMultilevel"/>
    <w:tmpl w:val="012A0178"/>
    <w:lvl w:ilvl="0" w:tplc="EC9258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271D30"/>
    <w:multiLevelType w:val="hybridMultilevel"/>
    <w:tmpl w:val="012A0178"/>
    <w:lvl w:ilvl="0" w:tplc="EC9258C6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34F55486"/>
    <w:multiLevelType w:val="hybridMultilevel"/>
    <w:tmpl w:val="B6DC9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A667D"/>
    <w:multiLevelType w:val="hybridMultilevel"/>
    <w:tmpl w:val="4DC4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206"/>
    <w:rsid w:val="00020617"/>
    <w:rsid w:val="001042C8"/>
    <w:rsid w:val="00156839"/>
    <w:rsid w:val="00264144"/>
    <w:rsid w:val="002E5E3C"/>
    <w:rsid w:val="00323286"/>
    <w:rsid w:val="003F0C4A"/>
    <w:rsid w:val="00556371"/>
    <w:rsid w:val="005929C2"/>
    <w:rsid w:val="00596122"/>
    <w:rsid w:val="006007AD"/>
    <w:rsid w:val="00614C06"/>
    <w:rsid w:val="0070194A"/>
    <w:rsid w:val="00844206"/>
    <w:rsid w:val="008F26DC"/>
    <w:rsid w:val="00910063"/>
    <w:rsid w:val="009A23A2"/>
    <w:rsid w:val="00AE1681"/>
    <w:rsid w:val="00AE1936"/>
    <w:rsid w:val="00B76775"/>
    <w:rsid w:val="00BB175F"/>
    <w:rsid w:val="00BD14A9"/>
    <w:rsid w:val="00CF6B80"/>
    <w:rsid w:val="00D37306"/>
    <w:rsid w:val="00DF6277"/>
    <w:rsid w:val="00E16193"/>
    <w:rsid w:val="00E761C3"/>
    <w:rsid w:val="00EA45E3"/>
    <w:rsid w:val="00F1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3879BB"/>
  <w15:chartTrackingRefBased/>
  <w15:docId w15:val="{B4A002A8-87F0-44A1-8739-1C3D0553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75F"/>
  </w:style>
  <w:style w:type="paragraph" w:styleId="1">
    <w:name w:val="heading 1"/>
    <w:basedOn w:val="a"/>
    <w:next w:val="a"/>
    <w:link w:val="10"/>
    <w:uiPriority w:val="9"/>
    <w:qFormat/>
    <w:rsid w:val="00BB175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4C9B8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75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75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7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7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7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7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7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75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175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42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42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175F"/>
    <w:rPr>
      <w:rFonts w:asciiTheme="majorHAnsi" w:eastAsiaTheme="majorEastAsia" w:hAnsiTheme="majorHAnsi" w:cstheme="majorBidi"/>
      <w:color w:val="4C9B8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B175F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B175F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B175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BB175F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B175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BB175F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17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BB175F"/>
    <w:rPr>
      <w:b/>
      <w:bCs/>
      <w:i/>
      <w:iCs/>
    </w:rPr>
  </w:style>
  <w:style w:type="paragraph" w:styleId="a4">
    <w:name w:val="caption"/>
    <w:basedOn w:val="a"/>
    <w:next w:val="a"/>
    <w:uiPriority w:val="35"/>
    <w:semiHidden/>
    <w:unhideWhenUsed/>
    <w:qFormat/>
    <w:rsid w:val="00BB175F"/>
    <w:pPr>
      <w:spacing w:line="240" w:lineRule="auto"/>
    </w:pPr>
    <w:rPr>
      <w:b/>
      <w:bCs/>
      <w:color w:val="5C5C5C" w:themeColor="text1" w:themeTint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B175F"/>
    <w:pPr>
      <w:pBdr>
        <w:top w:val="single" w:sz="6" w:space="8" w:color="FB919D" w:themeColor="accent3"/>
        <w:bottom w:val="single" w:sz="6" w:space="8" w:color="FB919D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AEABAB" w:themeColor="text2"/>
      <w:spacing w:val="30"/>
      <w:sz w:val="72"/>
      <w:szCs w:val="72"/>
    </w:rPr>
  </w:style>
  <w:style w:type="character" w:customStyle="1" w:styleId="a6">
    <w:name w:val="Заголовок Знак"/>
    <w:basedOn w:val="a0"/>
    <w:link w:val="a5"/>
    <w:uiPriority w:val="10"/>
    <w:rsid w:val="00BB175F"/>
    <w:rPr>
      <w:rFonts w:asciiTheme="majorHAnsi" w:eastAsiaTheme="majorEastAsia" w:hAnsiTheme="majorHAnsi" w:cstheme="majorBidi"/>
      <w:caps/>
      <w:color w:val="AEABAB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BB175F"/>
    <w:pPr>
      <w:numPr>
        <w:ilvl w:val="1"/>
      </w:numPr>
      <w:jc w:val="center"/>
    </w:pPr>
    <w:rPr>
      <w:color w:val="AEABAB" w:themeColor="text2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B175F"/>
    <w:rPr>
      <w:color w:val="AEABAB" w:themeColor="text2"/>
      <w:sz w:val="28"/>
      <w:szCs w:val="28"/>
    </w:rPr>
  </w:style>
  <w:style w:type="character" w:styleId="a9">
    <w:name w:val="Emphasis"/>
    <w:basedOn w:val="a0"/>
    <w:uiPriority w:val="20"/>
    <w:qFormat/>
    <w:rsid w:val="00BB175F"/>
    <w:rPr>
      <w:i/>
      <w:iCs/>
      <w:color w:val="262626" w:themeColor="text1"/>
    </w:rPr>
  </w:style>
  <w:style w:type="paragraph" w:styleId="aa">
    <w:name w:val="No Spacing"/>
    <w:uiPriority w:val="1"/>
    <w:qFormat/>
    <w:rsid w:val="00BB175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B175F"/>
    <w:pPr>
      <w:spacing w:before="160"/>
      <w:ind w:left="720" w:right="720"/>
      <w:jc w:val="center"/>
    </w:pPr>
    <w:rPr>
      <w:i/>
      <w:iCs/>
      <w:color w:val="F73046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B175F"/>
    <w:rPr>
      <w:i/>
      <w:iCs/>
      <w:color w:val="F73046" w:themeColor="accent3" w:themeShade="BF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175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4C9B86" w:themeColor="accent1" w:themeShade="BF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BB175F"/>
    <w:rPr>
      <w:rFonts w:asciiTheme="majorHAnsi" w:eastAsiaTheme="majorEastAsia" w:hAnsiTheme="majorHAnsi" w:cstheme="majorBidi"/>
      <w:caps/>
      <w:color w:val="4C9B86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BB175F"/>
    <w:rPr>
      <w:i/>
      <w:iCs/>
      <w:color w:val="717171" w:themeColor="text1" w:themeTint="A6"/>
    </w:rPr>
  </w:style>
  <w:style w:type="character" w:styleId="ae">
    <w:name w:val="Intense Emphasis"/>
    <w:basedOn w:val="a0"/>
    <w:uiPriority w:val="21"/>
    <w:qFormat/>
    <w:rsid w:val="00BB175F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BB175F"/>
    <w:rPr>
      <w:caps w:val="0"/>
      <w:smallCaps/>
      <w:color w:val="5C5C5C" w:themeColor="text1" w:themeTint="BF"/>
      <w:spacing w:val="0"/>
      <w:u w:val="single" w:color="929292" w:themeColor="text1" w:themeTint="80"/>
    </w:rPr>
  </w:style>
  <w:style w:type="character" w:styleId="af0">
    <w:name w:val="Intense Reference"/>
    <w:basedOn w:val="a0"/>
    <w:uiPriority w:val="32"/>
    <w:qFormat/>
    <w:rsid w:val="00BB175F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BB175F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BB175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BB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B175F"/>
  </w:style>
  <w:style w:type="paragraph" w:styleId="af5">
    <w:name w:val="footer"/>
    <w:basedOn w:val="a"/>
    <w:link w:val="af6"/>
    <w:uiPriority w:val="99"/>
    <w:unhideWhenUsed/>
    <w:rsid w:val="00BB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B175F"/>
  </w:style>
  <w:style w:type="character" w:styleId="af7">
    <w:name w:val="Placeholder Text"/>
    <w:basedOn w:val="a0"/>
    <w:uiPriority w:val="99"/>
    <w:semiHidden/>
    <w:rsid w:val="00BB175F"/>
    <w:rPr>
      <w:color w:val="808080"/>
    </w:rPr>
  </w:style>
  <w:style w:type="paragraph" w:styleId="af8">
    <w:name w:val="List Paragraph"/>
    <w:basedOn w:val="a"/>
    <w:uiPriority w:val="34"/>
    <w:qFormat/>
    <w:rsid w:val="00323286"/>
    <w:pPr>
      <w:ind w:left="720"/>
      <w:contextualSpacing/>
    </w:pPr>
  </w:style>
  <w:style w:type="table" w:styleId="af9">
    <w:name w:val="Table Grid"/>
    <w:basedOn w:val="a1"/>
    <w:uiPriority w:val="39"/>
    <w:rsid w:val="008F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unhideWhenUsed/>
    <w:rsid w:val="00B76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549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98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5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54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1364">
                          <w:marLeft w:val="0"/>
                          <w:marRight w:val="0"/>
                          <w:marTop w:val="0"/>
                          <w:marBottom w:val="1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9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75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0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57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9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34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52255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5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53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38317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53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17233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73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1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04797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2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21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80928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50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69515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0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22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769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9723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85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1332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81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ovasocks.ru/optovika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9283B84DBD4929B26F29C428522F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AE18DC-4454-4EED-9F4E-0207DA1CAE96}"/>
      </w:docPartPr>
      <w:docPartBody>
        <w:p w:rsidR="00A04983" w:rsidRDefault="00DE650B" w:rsidP="00DE650B">
          <w:pPr>
            <w:pStyle w:val="139283B84DBD4929B26F29C428522F19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2C79509ED57C40FCA6AEE08A0B2D2A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738289-6484-47AC-9B24-93300C95BDC3}"/>
      </w:docPartPr>
      <w:docPartBody>
        <w:p w:rsidR="00A04983" w:rsidRDefault="00DE650B" w:rsidP="00DE650B">
          <w:pPr>
            <w:pStyle w:val="2C79509ED57C40FCA6AEE08A0B2D2A13"/>
          </w:pPr>
          <w:r w:rsidRPr="00907DE5">
            <w:rPr>
              <w:rStyle w:val="a3"/>
            </w:rPr>
            <w:t>[Телефон организации]</w:t>
          </w:r>
        </w:p>
      </w:docPartBody>
    </w:docPart>
    <w:docPart>
      <w:docPartPr>
        <w:name w:val="3083E04BC5ED417790107DC0172C45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788B59-727C-4F27-8EBE-0B422F1007C5}"/>
      </w:docPartPr>
      <w:docPartBody>
        <w:p w:rsidR="00A04983" w:rsidRDefault="00DE650B" w:rsidP="00DE650B">
          <w:pPr>
            <w:pStyle w:val="3083E04BC5ED417790107DC0172C45A8"/>
          </w:pPr>
          <w:r w:rsidRPr="00907DE5">
            <w:rPr>
              <w:rStyle w:val="a3"/>
            </w:rPr>
            <w:t>[Адрес электронной почты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0B"/>
    <w:rsid w:val="00930FCB"/>
    <w:rsid w:val="00A04983"/>
    <w:rsid w:val="00D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650B"/>
    <w:rPr>
      <w:color w:val="808080"/>
    </w:rPr>
  </w:style>
  <w:style w:type="paragraph" w:customStyle="1" w:styleId="139283B84DBD4929B26F29C428522F19">
    <w:name w:val="139283B84DBD4929B26F29C428522F19"/>
    <w:rsid w:val="00DE650B"/>
  </w:style>
  <w:style w:type="paragraph" w:customStyle="1" w:styleId="2C79509ED57C40FCA6AEE08A0B2D2A13">
    <w:name w:val="2C79509ED57C40FCA6AEE08A0B2D2A13"/>
    <w:rsid w:val="00DE650B"/>
  </w:style>
  <w:style w:type="paragraph" w:customStyle="1" w:styleId="3083E04BC5ED417790107DC0172C45A8">
    <w:name w:val="3083E04BC5ED417790107DC0172C45A8"/>
    <w:rsid w:val="00DE6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ова Сокс">
      <a:dk1>
        <a:srgbClr val="262626"/>
      </a:dk1>
      <a:lt1>
        <a:sysClr val="window" lastClr="FFFFFF"/>
      </a:lt1>
      <a:dk2>
        <a:srgbClr val="AEABAB"/>
      </a:dk2>
      <a:lt2>
        <a:srgbClr val="E7E6E6"/>
      </a:lt2>
      <a:accent1>
        <a:srgbClr val="78BDAB"/>
      </a:accent1>
      <a:accent2>
        <a:srgbClr val="C7A3C9"/>
      </a:accent2>
      <a:accent3>
        <a:srgbClr val="FB919D"/>
      </a:accent3>
      <a:accent4>
        <a:srgbClr val="FFC000"/>
      </a:accent4>
      <a:accent5>
        <a:srgbClr val="90B2DF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4">
      <a:majorFont>
        <a:latin typeface="Century Gothic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+7 (906) 251-52-24</CompanyPhone>
  <CompanyFax/>
  <CompanyEmail>sovasocks@gmail.com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B9563F-C88B-4916-9CD0-D1FF9C4C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СОТРУДНИЧЕСТВА 2020-2021 гг</vt:lpstr>
    </vt:vector>
  </TitlesOfParts>
  <Company>sova socks - носки не то, чем кажутся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СОТРУДНИЧЕСТВА 2020-2021 гг</dc:title>
  <dc:subject/>
  <dc:creator>Alisa Vikonti</dc:creator>
  <cp:keywords/>
  <dc:description/>
  <cp:lastModifiedBy>Хеди</cp:lastModifiedBy>
  <cp:revision>7</cp:revision>
  <dcterms:created xsi:type="dcterms:W3CDTF">2021-02-02T10:39:00Z</dcterms:created>
  <dcterms:modified xsi:type="dcterms:W3CDTF">2021-03-03T13:02:00Z</dcterms:modified>
</cp:coreProperties>
</file>